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06" w:rsidRPr="00F45806" w:rsidRDefault="00F45806" w:rsidP="00F4580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F4580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fldChar w:fldCharType="begin"/>
      </w:r>
      <w:r w:rsidRPr="00F4580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instrText xml:space="preserve"> HYPERLINK "https://ds2teremok.ru/protivodejstvie-korrupcii/metodicheskie-materialy/" \o "Постоянная ссылка на Методические материалы" </w:instrText>
      </w:r>
      <w:r w:rsidRPr="00F4580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fldChar w:fldCharType="separate"/>
      </w:r>
      <w:r w:rsidRPr="00F4580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ru-RU"/>
        </w:rPr>
        <w:t>Методические материалы</w:t>
      </w:r>
      <w:r w:rsidRPr="00F4580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fldChar w:fldCharType="end"/>
      </w:r>
    </w:p>
    <w:p w:rsidR="00F45806" w:rsidRPr="00F45806" w:rsidRDefault="00F45806" w:rsidP="00F45806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F458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Минтрудом России </w:t>
      </w:r>
      <w:r w:rsidRPr="00F45806">
        <w:rPr>
          <w:rFonts w:ascii="Times New Roman" w:eastAsia="Times New Roman" w:hAnsi="Times New Roman" w:cs="Times New Roman"/>
          <w:b/>
          <w:bCs/>
          <w:color w:val="008000"/>
          <w:kern w:val="36"/>
          <w:sz w:val="40"/>
          <w:szCs w:val="40"/>
          <w:lang w:eastAsia="ru-RU"/>
        </w:rPr>
        <w:t>  </w:t>
      </w:r>
      <w:hyperlink r:id="rId5" w:tooltip="методические материалы" w:history="1">
        <w:r w:rsidRPr="00F4580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0"/>
            <w:szCs w:val="40"/>
            <w:u w:val="single"/>
            <w:lang w:eastAsia="ru-RU"/>
          </w:rPr>
          <w:t>https://rosmintrud.ru/ministry/programms/anticorruption/9 </w:t>
        </w:r>
      </w:hyperlink>
      <w:r w:rsidRPr="00F45806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lang w:eastAsia="ru-RU"/>
        </w:rPr>
        <w:t> </w:t>
      </w:r>
    </w:p>
    <w:p w:rsidR="00F45806" w:rsidRPr="00F45806" w:rsidRDefault="00F45806" w:rsidP="00F45806">
      <w:pPr>
        <w:pStyle w:val="a6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41414"/>
          <w:sz w:val="40"/>
          <w:szCs w:val="40"/>
          <w:lang w:eastAsia="ru-RU"/>
        </w:rPr>
      </w:pPr>
      <w:r w:rsidRPr="00F4580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    Федерации»</w:t>
      </w:r>
      <w:proofErr w:type="gramStart"/>
      <w:r w:rsidRPr="00F45806">
        <w:rPr>
          <w:rFonts w:ascii="Times New Roman" w:eastAsia="Times New Roman" w:hAnsi="Times New Roman" w:cs="Times New Roman"/>
          <w:b/>
          <w:bCs/>
          <w:color w:val="141414"/>
          <w:sz w:val="40"/>
          <w:szCs w:val="40"/>
          <w:lang w:eastAsia="ru-RU"/>
        </w:rPr>
        <w:t> :</w:t>
      </w:r>
      <w:proofErr w:type="gramEnd"/>
      <w:hyperlink r:id="rId6" w:tooltip="специализированный информационно-методический раздел" w:history="1">
        <w:r w:rsidRPr="00F45806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ru-RU"/>
          </w:rPr>
          <w:t>httphttps://gossluzhba.gov.ru/anticorruptions://gossluzhba.gov.ru/anticorruption</w:t>
        </w:r>
      </w:hyperlink>
    </w:p>
    <w:p w:rsidR="00F45806" w:rsidRPr="00F45806" w:rsidRDefault="00F45806" w:rsidP="00F45806">
      <w:pPr>
        <w:pStyle w:val="a6"/>
        <w:shd w:val="clear" w:color="auto" w:fill="FFFFFF" w:themeFill="background1"/>
        <w:spacing w:before="120" w:after="120" w:line="240" w:lineRule="auto"/>
        <w:ind w:left="11"/>
        <w:jc w:val="both"/>
        <w:rPr>
          <w:rFonts w:ascii="Times New Roman" w:eastAsia="Times New Roman" w:hAnsi="Times New Roman" w:cs="Times New Roman"/>
          <w:color w:val="141414"/>
          <w:sz w:val="40"/>
          <w:szCs w:val="40"/>
          <w:lang w:eastAsia="ru-RU"/>
        </w:rPr>
      </w:pPr>
    </w:p>
    <w:p w:rsidR="00F45806" w:rsidRPr="00F45806" w:rsidRDefault="00F45806" w:rsidP="00F45806">
      <w:pPr>
        <w:pStyle w:val="a6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41414"/>
          <w:sz w:val="40"/>
          <w:szCs w:val="40"/>
          <w:lang w:eastAsia="ru-RU"/>
        </w:rPr>
      </w:pPr>
      <w:r w:rsidRPr="00F4580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Сайт Генеральной прокуратуры Российской Федерации раздел «Противодействие коррупции»</w:t>
      </w:r>
      <w:r w:rsidRPr="00F45806">
        <w:rPr>
          <w:rFonts w:ascii="Times New Roman" w:eastAsia="Times New Roman" w:hAnsi="Times New Roman" w:cs="Times New Roman"/>
          <w:b/>
          <w:bCs/>
          <w:color w:val="141414"/>
          <w:sz w:val="40"/>
          <w:szCs w:val="40"/>
          <w:lang w:eastAsia="ru-RU"/>
        </w:rPr>
        <w:t> </w:t>
      </w:r>
      <w:r w:rsidRPr="00F45806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 </w:t>
      </w:r>
      <w:hyperlink r:id="rId7" w:history="1">
        <w:r w:rsidRPr="00F45806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lang w:eastAsia="ru-RU"/>
          </w:rPr>
          <w:t>https://genproc.gov.ru/anticor/</w:t>
        </w:r>
      </w:hyperlink>
    </w:p>
    <w:p w:rsidR="00F45806" w:rsidRPr="00F45806" w:rsidRDefault="00F45806" w:rsidP="00F45806">
      <w:pPr>
        <w:pStyle w:val="a6"/>
        <w:rPr>
          <w:rFonts w:ascii="Times New Roman" w:eastAsia="Times New Roman" w:hAnsi="Times New Roman" w:cs="Times New Roman"/>
          <w:color w:val="141414"/>
          <w:sz w:val="40"/>
          <w:szCs w:val="40"/>
          <w:lang w:eastAsia="ru-RU"/>
        </w:rPr>
      </w:pPr>
    </w:p>
    <w:p w:rsidR="00F45806" w:rsidRPr="00F45806" w:rsidRDefault="00F45806" w:rsidP="00F45806">
      <w:pPr>
        <w:pStyle w:val="a6"/>
        <w:shd w:val="clear" w:color="auto" w:fill="FFFFFF" w:themeFill="background1"/>
        <w:spacing w:before="120" w:after="120" w:line="240" w:lineRule="auto"/>
        <w:ind w:left="11"/>
        <w:jc w:val="both"/>
        <w:rPr>
          <w:rFonts w:ascii="Times New Roman" w:eastAsia="Times New Roman" w:hAnsi="Times New Roman" w:cs="Times New Roman"/>
          <w:color w:val="141414"/>
          <w:sz w:val="40"/>
          <w:szCs w:val="40"/>
          <w:lang w:eastAsia="ru-RU"/>
        </w:rPr>
      </w:pPr>
    </w:p>
    <w:p w:rsidR="00F45806" w:rsidRPr="00F45806" w:rsidRDefault="00F45806" w:rsidP="00F45806">
      <w:pPr>
        <w:pStyle w:val="a6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41414"/>
          <w:sz w:val="40"/>
          <w:szCs w:val="40"/>
          <w:lang w:eastAsia="ru-RU"/>
        </w:rPr>
      </w:pPr>
      <w:r w:rsidRPr="00F4580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Официальный сайт министерства образования Ставропольского края подраздел «Методические рекомендации» раздела «</w:t>
      </w:r>
      <w:proofErr w:type="spellStart"/>
      <w:r w:rsidRPr="00F4580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Антикоррупционная</w:t>
      </w:r>
      <w:proofErr w:type="spellEnd"/>
      <w:r w:rsidRPr="00F4580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деятельность»</w:t>
      </w:r>
      <w:r w:rsidRPr="00F45806">
        <w:rPr>
          <w:rFonts w:ascii="Times New Roman" w:eastAsia="Times New Roman" w:hAnsi="Times New Roman" w:cs="Times New Roman"/>
          <w:b/>
          <w:bCs/>
          <w:color w:val="141414"/>
          <w:sz w:val="40"/>
          <w:szCs w:val="40"/>
          <w:lang w:eastAsia="ru-RU"/>
        </w:rPr>
        <w:t> </w:t>
      </w:r>
      <w:hyperlink r:id="rId8" w:history="1">
        <w:r w:rsidRPr="00F45806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ru-RU"/>
          </w:rPr>
          <w:t>http://stavminobr.ru/activities/antikorrupczionnaya-deyatelnost/metodicheskie-materialyi/metodicheskie-rekomendaczii.html</w:t>
        </w:r>
      </w:hyperlink>
    </w:p>
    <w:p w:rsidR="00BA4B9B" w:rsidRPr="00F45806" w:rsidRDefault="00BA4B9B" w:rsidP="00F45806">
      <w:pPr>
        <w:shd w:val="clear" w:color="auto" w:fill="FFFFFF" w:themeFill="background1"/>
        <w:ind w:left="-709"/>
        <w:jc w:val="both"/>
        <w:rPr>
          <w:rFonts w:ascii="Times New Roman" w:hAnsi="Times New Roman" w:cs="Times New Roman"/>
          <w:sz w:val="40"/>
          <w:szCs w:val="40"/>
        </w:rPr>
      </w:pPr>
    </w:p>
    <w:sectPr w:rsidR="00BA4B9B" w:rsidRPr="00F45806" w:rsidSect="00B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3pt;height:9.65pt" o:bullet="t">
        <v:imagedata r:id="rId1" o:title="BD21300_"/>
      </v:shape>
    </w:pict>
  </w:numPicBullet>
  <w:abstractNum w:abstractNumId="0">
    <w:nsid w:val="5C5623FA"/>
    <w:multiLevelType w:val="hybridMultilevel"/>
    <w:tmpl w:val="B63CA012"/>
    <w:lvl w:ilvl="0" w:tplc="36AE1756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45806"/>
    <w:rsid w:val="0062474F"/>
    <w:rsid w:val="00BA4B9B"/>
    <w:rsid w:val="00F4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B"/>
  </w:style>
  <w:style w:type="paragraph" w:styleId="1">
    <w:name w:val="heading 1"/>
    <w:basedOn w:val="a"/>
    <w:link w:val="10"/>
    <w:uiPriority w:val="9"/>
    <w:qFormat/>
    <w:rsid w:val="00F4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5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5806"/>
    <w:rPr>
      <w:color w:val="0000FF"/>
      <w:u w:val="single"/>
    </w:rPr>
  </w:style>
  <w:style w:type="character" w:styleId="a4">
    <w:name w:val="Strong"/>
    <w:basedOn w:val="a0"/>
    <w:uiPriority w:val="22"/>
    <w:qFormat/>
    <w:rsid w:val="00F45806"/>
    <w:rPr>
      <w:b/>
      <w:bCs/>
    </w:rPr>
  </w:style>
  <w:style w:type="paragraph" w:styleId="a5">
    <w:name w:val="Normal (Web)"/>
    <w:basedOn w:val="a"/>
    <w:uiPriority w:val="99"/>
    <w:semiHidden/>
    <w:unhideWhenUsed/>
    <w:rsid w:val="00F4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activities/antikorrupczionnaya-deyatelnost/metodicheskie-materialyi/metodicheskie-rekomendacz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proc.gov.ru/antic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" TargetMode="External"/><Relationship Id="rId5" Type="http://schemas.openxmlformats.org/officeDocument/2006/relationships/hyperlink" Target="https://rosmintrud.ru/ministry/programms/anticorruption/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2021-09-23T17:56:00Z</dcterms:created>
  <dcterms:modified xsi:type="dcterms:W3CDTF">2021-09-23T18:00:00Z</dcterms:modified>
</cp:coreProperties>
</file>