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4" w:rsidRPr="00D114F2" w:rsidRDefault="0090483E">
      <w:pPr>
        <w:shd w:val="clear" w:color="auto" w:fill="FFFFFF"/>
        <w:spacing w:line="330" w:lineRule="atLeast"/>
        <w:jc w:val="center"/>
        <w:rPr>
          <w:color w:val="FF0000"/>
          <w:sz w:val="28"/>
          <w:szCs w:val="28"/>
        </w:rPr>
      </w:pPr>
      <w:r w:rsidRPr="00D114F2">
        <w:rPr>
          <w:b/>
          <w:bCs/>
          <w:color w:val="FF0000"/>
          <w:sz w:val="28"/>
          <w:szCs w:val="28"/>
        </w:rPr>
        <w:t>Памятка</w:t>
      </w:r>
    </w:p>
    <w:p w:rsidR="00B32C54" w:rsidRPr="00D114F2" w:rsidRDefault="0090483E">
      <w:pPr>
        <w:shd w:val="clear" w:color="auto" w:fill="FFFFFF"/>
        <w:spacing w:line="330" w:lineRule="atLeast"/>
        <w:jc w:val="center"/>
        <w:rPr>
          <w:color w:val="FF0000"/>
          <w:sz w:val="28"/>
          <w:szCs w:val="28"/>
        </w:rPr>
      </w:pPr>
      <w:r w:rsidRPr="00D114F2">
        <w:rPr>
          <w:b/>
          <w:bCs/>
          <w:color w:val="FF0000"/>
          <w:sz w:val="28"/>
          <w:szCs w:val="28"/>
        </w:rPr>
        <w:t>по мерам безопасности при купании в водоемах</w:t>
      </w:r>
    </w:p>
    <w:p w:rsidR="00B32C54" w:rsidRPr="00D114F2" w:rsidRDefault="00B32C54">
      <w:pPr>
        <w:shd w:val="clear" w:color="auto" w:fill="FFFFFF"/>
        <w:spacing w:line="330" w:lineRule="atLeast"/>
        <w:jc w:val="center"/>
        <w:rPr>
          <w:b/>
          <w:bCs/>
          <w:color w:val="FF0000"/>
        </w:rPr>
      </w:pP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На водоемах запрещается: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местах, где выставлены щиты (аншлаги) с предупреждениями и запрещающими надписями;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необорудованных, незнакомых местах;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заплывать за буйки, обозначающие границы плавания;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подплывать к моторным, парусным судам, весельным лодкам и к другим плавсредствам;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купаться в состоянии алкогольного опьянения;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подавать крики ложной тревоги;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плавать на досках, бревнах, лежаках, автомобильных камерах, надувных матрацах.</w:t>
      </w:r>
    </w:p>
    <w:p w:rsidR="00B32C54" w:rsidRPr="00D114F2" w:rsidRDefault="0090483E">
      <w:pPr>
        <w:shd w:val="clear" w:color="auto" w:fill="FFFFFF"/>
        <w:spacing w:line="330" w:lineRule="atLeast"/>
        <w:jc w:val="center"/>
        <w:rPr>
          <w:color w:val="FF0000"/>
        </w:rPr>
      </w:pPr>
      <w:r w:rsidRPr="00D114F2">
        <w:rPr>
          <w:b/>
          <w:bCs/>
          <w:color w:val="FF0000"/>
        </w:rPr>
        <w:t>Меры обеспечения безопасности детей на воде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Взрослые обязаны не допускать: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одиночное купание детей без присмотра;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купание в неустановленных местах;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катание на неприспособленных для этого средствах, предметах.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Все дети должны помнить правила: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купаться только в специально отведенных местах;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подплывать к близко идущим судам, лодкам и не допускать шалостей на воде;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если вас подхватило течение, двигайтесь по диагонали к ближайшему берегу;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подавай ложных сигналов тревоги, не плавай на надувных матрацах, камерах, досках;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никогда не играй в игры с удерживанием "противника" под водой - он может захлебнуться;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нырять в воду в незнакомых местах, с лодок, крутых берегов, причалов;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купаться в воде при температуре ниже +18</w:t>
      </w:r>
      <w:proofErr w:type="gramStart"/>
      <w:r>
        <w:t>°С</w:t>
      </w:r>
      <w:proofErr w:type="gramEnd"/>
      <w:r>
        <w:t>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 xml:space="preserve">не бросать в воду банки, стекло и другие предметы, опасные для </w:t>
      </w:r>
      <w:proofErr w:type="gramStart"/>
      <w:r>
        <w:t>купающихся</w:t>
      </w:r>
      <w:proofErr w:type="gramEnd"/>
      <w:r>
        <w:t>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купаться только в присутствии старших.</w:t>
      </w:r>
    </w:p>
    <w:p w:rsidR="00B32C54" w:rsidRPr="00D114F2" w:rsidRDefault="0090483E">
      <w:pPr>
        <w:shd w:val="clear" w:color="auto" w:fill="FFFFFF"/>
        <w:spacing w:line="330" w:lineRule="atLeast"/>
        <w:jc w:val="both"/>
        <w:rPr>
          <w:b/>
          <w:color w:val="FF0000"/>
        </w:rPr>
      </w:pPr>
      <w:r>
        <w:rPr>
          <w:b/>
          <w:bCs/>
        </w:rPr>
        <w:br/>
      </w:r>
      <w:r>
        <w:rPr>
          <w:b/>
          <w:bCs/>
        </w:rPr>
        <w:tab/>
      </w:r>
      <w:r w:rsidRPr="00D114F2">
        <w:rPr>
          <w:b/>
          <w:bCs/>
          <w:color w:val="FF0000"/>
        </w:rPr>
        <w:t>КАТЕГОРИЧЕСКИ ЗАПРЕЩАЕТСЯ</w:t>
      </w:r>
      <w:r w:rsidRPr="00D114F2">
        <w:rPr>
          <w:b/>
          <w:color w:val="FF0000"/>
        </w:rPr>
        <w:t xml:space="preserve"> купание на водных объектах, оборудованных предупреждающими аншлагами «КУПАНИЕ ЗАПРЕЩЕНО!»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b/>
          <w:bCs/>
        </w:rPr>
        <w:tab/>
        <w:t xml:space="preserve">Помните! </w:t>
      </w:r>
      <w:r>
        <w:t>Только неукоснительное соблюдение мер безопасного поведения на воде может предупредить беду.</w:t>
      </w:r>
    </w:p>
    <w:p w:rsidR="00B32C54" w:rsidRDefault="00B32C54">
      <w:pPr>
        <w:shd w:val="clear" w:color="auto" w:fill="FFFFFF"/>
        <w:spacing w:line="330" w:lineRule="atLeast"/>
        <w:jc w:val="both"/>
      </w:pPr>
    </w:p>
    <w:tbl>
      <w:tblPr>
        <w:tblStyle w:val="ab"/>
        <w:tblpPr w:leftFromText="180" w:rightFromText="180" w:vertAnchor="text" w:horzAnchor="margin" w:tblpXSpec="right" w:tblpY="185"/>
        <w:tblW w:w="4184" w:type="dxa"/>
        <w:jc w:val="right"/>
        <w:tblLook w:val="04A0"/>
      </w:tblPr>
      <w:tblGrid>
        <w:gridCol w:w="4184"/>
      </w:tblGrid>
      <w:tr w:rsidR="00B32C54">
        <w:trPr>
          <w:jc w:val="right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B32C54" w:rsidRDefault="0090483E">
            <w:pPr>
              <w:jc w:val="both"/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ОНД и </w:t>
            </w:r>
            <w:proofErr w:type="gramStart"/>
            <w:r>
              <w:rPr>
                <w:color w:val="000000"/>
                <w:spacing w:val="2"/>
                <w:shd w:val="clear" w:color="auto" w:fill="FFFFFF"/>
              </w:rPr>
              <w:t>ПР</w:t>
            </w:r>
            <w:proofErr w:type="gramEnd"/>
            <w:r>
              <w:rPr>
                <w:color w:val="000000"/>
                <w:spacing w:val="2"/>
                <w:shd w:val="clear" w:color="auto" w:fill="FFFFFF"/>
              </w:rPr>
              <w:t xml:space="preserve"> по г. Невинномысску УНД и ПР ГУ МЧС России по СК</w:t>
            </w:r>
          </w:p>
        </w:tc>
      </w:tr>
    </w:tbl>
    <w:p w:rsidR="00B32C54" w:rsidRDefault="00B32C54">
      <w:pPr>
        <w:pStyle w:val="a9"/>
        <w:spacing w:after="0" w:line="240" w:lineRule="auto"/>
        <w:jc w:val="both"/>
        <w:rPr>
          <w:sz w:val="24"/>
          <w:szCs w:val="24"/>
        </w:rPr>
      </w:pPr>
    </w:p>
    <w:sectPr w:rsidR="00B32C54" w:rsidSect="00B32C54">
      <w:pgSz w:w="11906" w:h="16838"/>
      <w:pgMar w:top="675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931"/>
    <w:multiLevelType w:val="multilevel"/>
    <w:tmpl w:val="1D9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BEB5C80"/>
    <w:multiLevelType w:val="multilevel"/>
    <w:tmpl w:val="CCA67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42403E"/>
    <w:multiLevelType w:val="multilevel"/>
    <w:tmpl w:val="D26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E9936E9"/>
    <w:multiLevelType w:val="multilevel"/>
    <w:tmpl w:val="B04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32C54"/>
    <w:rsid w:val="005108D6"/>
    <w:rsid w:val="0090483E"/>
    <w:rsid w:val="00B32C54"/>
    <w:rsid w:val="00D1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next w:val="a"/>
    <w:link w:val="7"/>
    <w:qFormat/>
    <w:rsid w:val="00DB2AEA"/>
    <w:pPr>
      <w:spacing w:before="240" w:after="60"/>
      <w:outlineLvl w:val="6"/>
    </w:pPr>
  </w:style>
  <w:style w:type="character" w:customStyle="1" w:styleId="1">
    <w:name w:val="Заголовок 1 Знак"/>
    <w:basedOn w:val="a0"/>
    <w:link w:val="Heading1"/>
    <w:qFormat/>
    <w:rsid w:val="00DB2AEA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qFormat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link w:val="Heading4"/>
    <w:qFormat/>
    <w:rsid w:val="00DB2AEA"/>
    <w:rPr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Heading7"/>
    <w:qFormat/>
    <w:rsid w:val="00DB2AEA"/>
    <w:rPr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30411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B32C5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32C54"/>
    <w:pPr>
      <w:spacing w:after="140" w:line="276" w:lineRule="auto"/>
    </w:pPr>
  </w:style>
  <w:style w:type="paragraph" w:styleId="a6">
    <w:name w:val="List"/>
    <w:basedOn w:val="a5"/>
    <w:rsid w:val="00B32C5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32C5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B32C54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uiPriority w:val="99"/>
    <w:semiHidden/>
    <w:unhideWhenUsed/>
    <w:qFormat/>
    <w:rsid w:val="002304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582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врезки"/>
    <w:basedOn w:val="a"/>
    <w:qFormat/>
    <w:rsid w:val="00B32C54"/>
  </w:style>
  <w:style w:type="table" w:styleId="ab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Методист</cp:lastModifiedBy>
  <cp:revision>2</cp:revision>
  <cp:lastPrinted>2020-05-20T07:34:00Z</cp:lastPrinted>
  <dcterms:created xsi:type="dcterms:W3CDTF">2022-06-21T12:20:00Z</dcterms:created>
  <dcterms:modified xsi:type="dcterms:W3CDTF">2022-06-21T12:20:00Z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